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390" w14:textId="77777777" w:rsidR="00021E07" w:rsidRDefault="00021E07" w:rsidP="00021E07">
      <w:pPr>
        <w:tabs>
          <w:tab w:val="left" w:pos="720"/>
          <w:tab w:val="left" w:pos="5245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  <w:szCs w:val="24"/>
        </w:rPr>
      </w:pPr>
    </w:p>
    <w:p w14:paraId="68688465" w14:textId="77777777" w:rsidR="00021E07" w:rsidRPr="00A273BD" w:rsidRDefault="00021E07" w:rsidP="00021E07">
      <w:pPr>
        <w:tabs>
          <w:tab w:val="left" w:pos="720"/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  <w:r w:rsidRPr="007B53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Tallinna Linnaplaneerimise Amet</w:t>
      </w:r>
      <w:r w:rsidRPr="00A273B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</w:t>
      </w:r>
      <w:r w:rsidRPr="00A273BD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/kuupäev digiallkirjas/</w:t>
      </w:r>
    </w:p>
    <w:p w14:paraId="0CAC04EA" w14:textId="77777777" w:rsidR="00021E07" w:rsidRPr="00A273BD" w:rsidRDefault="00021E07" w:rsidP="00021E07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hyperlink r:id="rId6" w:history="1">
        <w:r w:rsidRPr="00066774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tlpa@tallinnlv.ee</w:t>
        </w:r>
      </w:hyperlink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14:paraId="3E453FE7" w14:textId="77777777" w:rsidR="00021E07" w:rsidRPr="00A273BD" w:rsidRDefault="00021E07" w:rsidP="00021E07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1B151EB" w14:textId="77777777" w:rsidR="00021E07" w:rsidRPr="00A273BD" w:rsidRDefault="00021E07" w:rsidP="00021E07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0AA0656A" w14:textId="77777777" w:rsidR="00021E07" w:rsidRPr="00A273BD" w:rsidRDefault="00021E07" w:rsidP="00021E07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65F3A19" w14:textId="531B94C0" w:rsidR="00021E07" w:rsidRPr="00A273BD" w:rsidRDefault="00021E07" w:rsidP="00021E07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Korduv t</w:t>
      </w:r>
      <w:r w:rsidR="00C738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aotlus</w:t>
      </w:r>
    </w:p>
    <w:p w14:paraId="4E44B075" w14:textId="77777777" w:rsidR="00021E07" w:rsidRDefault="00021E07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324BD3" w14:textId="42B5AD6B" w:rsidR="00021E07" w:rsidRDefault="00021E07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Eesti Talleks AS (edaspidi Talleks) on 0</w:t>
      </w:r>
      <w:r w:rsidR="00C73852">
        <w:rPr>
          <w:rFonts w:ascii="Times New Roman" w:eastAsiaTheme="minorEastAsia" w:hAnsi="Times New Roman" w:cs="Times New Roman"/>
          <w:sz w:val="24"/>
          <w:szCs w:val="24"/>
        </w:rPr>
        <w:t>7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73852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>.2025 esitanud Tallinna Linnaplaneerimise Ametile t</w:t>
      </w:r>
      <w:r w:rsidR="00C73852">
        <w:rPr>
          <w:rFonts w:ascii="Times New Roman" w:eastAsiaTheme="minorEastAsia" w:hAnsi="Times New Roman" w:cs="Times New Roman"/>
          <w:sz w:val="24"/>
          <w:szCs w:val="24"/>
        </w:rPr>
        <w:t xml:space="preserve">aotluse </w:t>
      </w:r>
      <w:r w:rsidR="00C73852" w:rsidRPr="00C73852">
        <w:rPr>
          <w:rFonts w:ascii="Times New Roman" w:eastAsiaTheme="minorEastAsia" w:hAnsi="Times New Roman" w:cs="Times New Roman"/>
          <w:sz w:val="24"/>
          <w:szCs w:val="24"/>
        </w:rPr>
        <w:t>parkimisservituutide muutmiseks ja lõpetamiseks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Paraku ei ole </w:t>
      </w:r>
      <w:r w:rsidR="00EB660E">
        <w:rPr>
          <w:rFonts w:ascii="Times New Roman" w:eastAsiaTheme="minorEastAsia" w:hAnsi="Times New Roman" w:cs="Times New Roman"/>
          <w:sz w:val="24"/>
          <w:szCs w:val="24"/>
        </w:rPr>
        <w:t xml:space="preserve">TLPA </w:t>
      </w:r>
      <w:r>
        <w:rPr>
          <w:rFonts w:ascii="Times New Roman" w:eastAsiaTheme="minorEastAsia" w:hAnsi="Times New Roman" w:cs="Times New Roman"/>
          <w:sz w:val="24"/>
          <w:szCs w:val="24"/>
        </w:rPr>
        <w:t>esitatud t</w:t>
      </w:r>
      <w:r w:rsidR="00C73852">
        <w:rPr>
          <w:rFonts w:ascii="Times New Roman" w:eastAsiaTheme="minorEastAsia" w:hAnsi="Times New Roman" w:cs="Times New Roman"/>
          <w:sz w:val="24"/>
          <w:szCs w:val="24"/>
        </w:rPr>
        <w:t>aotlusele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tänaseni vasta</w:t>
      </w:r>
      <w:r w:rsidR="00F21F77">
        <w:rPr>
          <w:rFonts w:ascii="Times New Roman" w:eastAsiaTheme="minorEastAsia" w:hAnsi="Times New Roman" w:cs="Times New Roman"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>ud, millest tulenevalt kordame t</w:t>
      </w:r>
      <w:r w:rsidR="00C73852">
        <w:rPr>
          <w:rFonts w:ascii="Times New Roman" w:eastAsiaTheme="minorEastAsia" w:hAnsi="Times New Roman" w:cs="Times New Roman"/>
          <w:sz w:val="24"/>
          <w:szCs w:val="24"/>
        </w:rPr>
        <w:t>aotlust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0B2BEBCF" w14:textId="77777777" w:rsidR="00C73852" w:rsidRDefault="00C73852" w:rsidP="00C738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E77F40" w14:textId="4FF8D20C" w:rsidR="00021E07" w:rsidRDefault="00C73852" w:rsidP="00C738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73852">
        <w:rPr>
          <w:rFonts w:ascii="Times New Roman" w:eastAsiaTheme="minorEastAsia" w:hAnsi="Times New Roman" w:cs="Times New Roman"/>
          <w:sz w:val="24"/>
          <w:szCs w:val="24"/>
        </w:rPr>
        <w:t xml:space="preserve">Talleks ja Tallinna linn (edaspidi Tallinn) sõlmisid, lähtudes kehtivatest parkimisnormatiividest, 29.05.2025. aastal notariaalse reaalservituutide seadmise lepingu, millega seati </w:t>
      </w:r>
      <w:r w:rsidR="0065517B">
        <w:rPr>
          <w:rFonts w:ascii="Times New Roman" w:eastAsiaTheme="minorEastAsia" w:hAnsi="Times New Roman" w:cs="Times New Roman"/>
          <w:sz w:val="24"/>
          <w:szCs w:val="24"/>
        </w:rPr>
        <w:t>Tallinna nõude</w:t>
      </w:r>
      <w:r w:rsidR="0065517B">
        <w:rPr>
          <w:rFonts w:ascii="Times New Roman" w:eastAsiaTheme="minorEastAsia" w:hAnsi="Times New Roman" w:cs="Times New Roman"/>
          <w:sz w:val="24"/>
          <w:szCs w:val="24"/>
        </w:rPr>
        <w:t>l</w:t>
      </w:r>
      <w:r w:rsidR="0065517B" w:rsidRPr="00C738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C73852">
        <w:rPr>
          <w:rFonts w:ascii="Times New Roman" w:eastAsiaTheme="minorEastAsia" w:hAnsi="Times New Roman" w:cs="Times New Roman"/>
          <w:sz w:val="24"/>
          <w:szCs w:val="24"/>
        </w:rPr>
        <w:t>Talleksile</w:t>
      </w:r>
      <w:proofErr w:type="spellEnd"/>
      <w:r w:rsidRPr="00C73852">
        <w:rPr>
          <w:rFonts w:ascii="Times New Roman" w:eastAsiaTheme="minorEastAsia" w:hAnsi="Times New Roman" w:cs="Times New Roman"/>
          <w:sz w:val="24"/>
          <w:szCs w:val="24"/>
        </w:rPr>
        <w:t xml:space="preserve"> kuuluvale Pirni tn 5 kinnistule tähtajatu parkimisservituut kuni 247 parkimiskoha, Mustamäe tee T9 kinnistule tähtajatu parkimisservituut 9 parkimiskoha ja Pirni tänav T3 kinnistule tähtajatu parkimisservituut 6 parkimiskoha ööpäevaringseks kasutamiseks. Valitsevaks kinnistuks on samuti </w:t>
      </w:r>
      <w:proofErr w:type="spellStart"/>
      <w:r w:rsidRPr="00C73852">
        <w:rPr>
          <w:rFonts w:ascii="Times New Roman" w:eastAsiaTheme="minorEastAsia" w:hAnsi="Times New Roman" w:cs="Times New Roman"/>
          <w:sz w:val="24"/>
          <w:szCs w:val="24"/>
        </w:rPr>
        <w:t>Talleksile</w:t>
      </w:r>
      <w:proofErr w:type="spellEnd"/>
      <w:r w:rsidRPr="00C73852">
        <w:rPr>
          <w:rFonts w:ascii="Times New Roman" w:eastAsiaTheme="minorEastAsia" w:hAnsi="Times New Roman" w:cs="Times New Roman"/>
          <w:sz w:val="24"/>
          <w:szCs w:val="24"/>
        </w:rPr>
        <w:t xml:space="preserve"> kuuluv Mustamäe tee 8 kinnistu</w:t>
      </w:r>
      <w:r w:rsidR="00DC350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20E5809" w14:textId="77777777" w:rsidR="00DC3503" w:rsidRDefault="00DC3503" w:rsidP="00C738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09C744" w14:textId="0890E026" w:rsidR="00021E07" w:rsidRDefault="00DC3503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3503">
        <w:rPr>
          <w:rFonts w:ascii="Times New Roman" w:eastAsiaTheme="minorEastAsia" w:hAnsi="Times New Roman" w:cs="Times New Roman"/>
          <w:sz w:val="24"/>
          <w:szCs w:val="24"/>
        </w:rPr>
        <w:t>29.07.2025. aastal Tallinna Linnavalitsuse korraldusega nr 723 kinnitati Tallinna uus parkimisnormatiiv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mille kohaselt muudeti oluliselt varasemalt kehtinud </w:t>
      </w:r>
      <w:r w:rsidR="00F42CFD">
        <w:rPr>
          <w:rFonts w:ascii="Times New Roman" w:eastAsiaTheme="minorEastAsia" w:hAnsi="Times New Roman" w:cs="Times New Roman"/>
          <w:sz w:val="24"/>
          <w:szCs w:val="24"/>
        </w:rPr>
        <w:t>nõudeid parkimiskohtadele.</w:t>
      </w:r>
    </w:p>
    <w:p w14:paraId="6FEDD388" w14:textId="77777777" w:rsidR="00F42CFD" w:rsidRDefault="00F42CFD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BA1100" w14:textId="093AC4CE" w:rsidR="00021E07" w:rsidRPr="00FA66B5" w:rsidRDefault="00C73852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>Arvestades eeltoodut esitab Talleks, tuginedes Tallin</w:t>
      </w:r>
      <w:r w:rsidR="005677B1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>n</w:t>
      </w:r>
      <w:r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aga sõlmitud lepingu punktile 6.1.4., </w:t>
      </w:r>
      <w:r w:rsidR="005677B1" w:rsidRPr="00FA66B5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 xml:space="preserve">korduva </w:t>
      </w:r>
      <w:r w:rsidRPr="00FA66B5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taotluse</w:t>
      </w:r>
      <w:r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muuta Tallinnaga 29.05.2025 sõlmitud notariaalset reaalservituutide seadmise lepingut ning kaotada parkimisservituudid tulevikus avalikku kasutusse minevatelt transpordimaa kinnistutelt ning vähendada Pirni tn 5 ehitatavas parkimishoones asuvate servituudialuste parkimiskohtade arvu 247 kohalt 23 kohale</w:t>
      </w:r>
      <w:r w:rsidR="005677B1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(vt täpsemalt alg</w:t>
      </w:r>
      <w:r w:rsidR="004224B0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>set</w:t>
      </w:r>
      <w:r w:rsidR="005677B1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taotlus</w:t>
      </w:r>
      <w:r w:rsidR="004224B0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>t 07.10.2025</w:t>
      </w:r>
      <w:r w:rsidR="005677B1" w:rsidRPr="00FA66B5">
        <w:rPr>
          <w:rFonts w:ascii="Times New Roman" w:eastAsiaTheme="minorEastAsia" w:hAnsi="Times New Roman" w:cs="Times New Roman"/>
          <w:b/>
          <w:bCs/>
          <w:sz w:val="24"/>
          <w:szCs w:val="24"/>
        </w:rPr>
        <w:t>)</w:t>
      </w:r>
      <w:r w:rsidRPr="00FA66B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3F1D93A" w14:textId="77777777" w:rsidR="00C73852" w:rsidRPr="00C73852" w:rsidRDefault="00C73852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CD86FA5" w14:textId="77777777" w:rsidR="00021E07" w:rsidRDefault="00021E07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3FF5EA" w14:textId="77777777" w:rsidR="00021E07" w:rsidRPr="00A273BD" w:rsidRDefault="00021E07" w:rsidP="00021E0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C9FE48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  <w:r w:rsidRPr="00CE3934">
        <w:rPr>
          <w:rFonts w:asciiTheme="majorBidi" w:eastAsia="Calibri" w:hAnsiTheme="majorBidi" w:cstheme="majorBidi"/>
          <w:bCs/>
          <w:color w:val="000000"/>
          <w:sz w:val="24"/>
        </w:rPr>
        <w:t>Lugupidamisega</w:t>
      </w:r>
    </w:p>
    <w:p w14:paraId="462CD5B1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</w:p>
    <w:p w14:paraId="410EB05B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</w:p>
    <w:p w14:paraId="6B9070B7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</w:p>
    <w:p w14:paraId="1F411EA2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  <w:r>
        <w:rPr>
          <w:rFonts w:asciiTheme="majorBidi" w:eastAsia="Calibri" w:hAnsiTheme="majorBidi" w:cstheme="majorBidi"/>
          <w:bCs/>
          <w:color w:val="000000"/>
          <w:sz w:val="24"/>
        </w:rPr>
        <w:t>Jaano Vink</w:t>
      </w:r>
    </w:p>
    <w:p w14:paraId="2040F3F6" w14:textId="77777777" w:rsidR="00021E07" w:rsidRPr="00CE3934" w:rsidRDefault="00021E07" w:rsidP="00021E07">
      <w:pPr>
        <w:tabs>
          <w:tab w:val="left" w:pos="720"/>
        </w:tabs>
        <w:spacing w:after="0" w:line="240" w:lineRule="auto"/>
        <w:jc w:val="both"/>
        <w:rPr>
          <w:rFonts w:asciiTheme="majorBidi" w:eastAsia="Calibri" w:hAnsiTheme="majorBidi" w:cstheme="majorBidi"/>
          <w:bCs/>
          <w:color w:val="000000"/>
          <w:sz w:val="24"/>
        </w:rPr>
      </w:pPr>
      <w:r w:rsidRPr="00CE3934">
        <w:rPr>
          <w:rFonts w:asciiTheme="majorBidi" w:eastAsia="Calibri" w:hAnsiTheme="majorBidi" w:cstheme="majorBidi"/>
          <w:bCs/>
          <w:color w:val="000000"/>
          <w:sz w:val="24"/>
        </w:rPr>
        <w:t>juhatuse liige</w:t>
      </w:r>
    </w:p>
    <w:p w14:paraId="76DBE64D" w14:textId="77777777" w:rsidR="00021E07" w:rsidRPr="00CE3934" w:rsidRDefault="00021E07" w:rsidP="00021E07">
      <w:pPr>
        <w:spacing w:after="0" w:line="240" w:lineRule="auto"/>
        <w:rPr>
          <w:rFonts w:eastAsiaTheme="minorEastAsia"/>
          <w:sz w:val="24"/>
          <w:szCs w:val="24"/>
        </w:rPr>
      </w:pPr>
    </w:p>
    <w:p w14:paraId="6D1F122E" w14:textId="77777777" w:rsidR="00021E07" w:rsidRPr="00CE3934" w:rsidRDefault="00021E07" w:rsidP="00021E07">
      <w:pPr>
        <w:spacing w:after="0" w:line="240" w:lineRule="auto"/>
        <w:rPr>
          <w:rFonts w:eastAsiaTheme="minorEastAsia"/>
          <w:sz w:val="24"/>
          <w:szCs w:val="24"/>
        </w:rPr>
      </w:pPr>
    </w:p>
    <w:p w14:paraId="5C095270" w14:textId="77777777" w:rsidR="00021E07" w:rsidRDefault="00021E07" w:rsidP="00021E07"/>
    <w:p w14:paraId="6CAC89E5" w14:textId="77777777" w:rsidR="00021E07" w:rsidRDefault="00021E07" w:rsidP="00021E07"/>
    <w:p w14:paraId="33AC2FCB" w14:textId="77777777" w:rsidR="00A15322" w:rsidRDefault="00A15322"/>
    <w:sectPr w:rsidR="00A15322" w:rsidSect="00021E07">
      <w:headerReference w:type="default" r:id="rId7"/>
      <w:footerReference w:type="default" r:id="rId8"/>
      <w:pgSz w:w="11900" w:h="16840"/>
      <w:pgMar w:top="1440" w:right="1440" w:bottom="1440" w:left="1440" w:header="2541" w:footer="1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D4248" w14:textId="77777777" w:rsidR="000C7FC1" w:rsidRDefault="000C7FC1">
      <w:pPr>
        <w:spacing w:after="0" w:line="240" w:lineRule="auto"/>
      </w:pPr>
      <w:r>
        <w:separator/>
      </w:r>
    </w:p>
  </w:endnote>
  <w:endnote w:type="continuationSeparator" w:id="0">
    <w:p w14:paraId="1BDED4F5" w14:textId="77777777" w:rsidR="000C7FC1" w:rsidRDefault="000C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T Sectra Display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31D7" w14:textId="77777777" w:rsidR="00021E07" w:rsidRPr="000C6903" w:rsidRDefault="00021E07">
    <w:pPr>
      <w:pStyle w:val="Footer"/>
      <w:rPr>
        <w:rFonts w:ascii="GT Sectra Display" w:hAnsi="GT Sectra Display"/>
        <w:sz w:val="18"/>
        <w:szCs w:val="18"/>
      </w:rPr>
    </w:pPr>
    <w:r w:rsidRPr="00C65202">
      <w:rPr>
        <w:rFonts w:ascii="GT Sectra Display" w:hAnsi="GT Sectra Display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1B25932C" wp14:editId="0B8BCB57">
          <wp:simplePos x="0" y="0"/>
          <wp:positionH relativeFrom="page">
            <wp:posOffset>914400</wp:posOffset>
          </wp:positionH>
          <wp:positionV relativeFrom="page">
            <wp:posOffset>9216390</wp:posOffset>
          </wp:positionV>
          <wp:extent cx="2577600" cy="3960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6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T Sectra Display" w:hAnsi="GT Sectra Display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047F9B" wp14:editId="00A01D3A">
              <wp:simplePos x="0" y="0"/>
              <wp:positionH relativeFrom="column">
                <wp:posOffset>0</wp:posOffset>
              </wp:positionH>
              <wp:positionV relativeFrom="paragraph">
                <wp:posOffset>-31430</wp:posOffset>
              </wp:positionV>
              <wp:extent cx="2547991" cy="473826"/>
              <wp:effectExtent l="0" t="0" r="508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7991" cy="473826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F34D54" w14:textId="77777777" w:rsidR="00021E07" w:rsidRPr="00C65202" w:rsidRDefault="00021E07" w:rsidP="00C65202">
                          <w:pPr>
                            <w:pStyle w:val="Footer"/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</w:pP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>Eesti Talleks AS</w:t>
                          </w: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ab/>
                            <w:t>+372 656 4000</w:t>
                          </w:r>
                        </w:p>
                        <w:p w14:paraId="52EA4BFB" w14:textId="77777777" w:rsidR="00021E07" w:rsidRPr="00C65202" w:rsidRDefault="00021E07" w:rsidP="00C65202">
                          <w:pPr>
                            <w:pStyle w:val="Footer"/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</w:pP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>Mustamäe tee 4, 10621</w:t>
                          </w: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ab/>
                            <w:t>eestitalleks@eestitalleks.ee</w:t>
                          </w:r>
                        </w:p>
                        <w:p w14:paraId="0171CC6E" w14:textId="77777777" w:rsidR="00021E07" w:rsidRPr="00C65202" w:rsidRDefault="00021E07" w:rsidP="00C65202">
                          <w:pPr>
                            <w:pStyle w:val="Footer"/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</w:pP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>Tallinn, Eesti</w:t>
                          </w:r>
                          <w:r w:rsidRPr="00C65202">
                            <w:rPr>
                              <w:rFonts w:ascii="GT Sectra Display" w:hAnsi="GT Sectra Display"/>
                              <w:sz w:val="18"/>
                              <w:szCs w:val="18"/>
                            </w:rPr>
                            <w:tab/>
                            <w:t>eestitalleks.ee</w:t>
                          </w:r>
                        </w:p>
                        <w:p w14:paraId="05BC4F30" w14:textId="77777777" w:rsidR="00021E07" w:rsidRPr="00C65202" w:rsidRDefault="00021E07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047F9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-2.45pt;width:200.65pt;height:37.3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" fillcolor="window" stroked="f" strokeweight=".5pt">
              <v:textbox inset="0,0,0,0">
                <w:txbxContent>
                  <w:p w14:paraId="2AF34D54" w14:textId="77777777" w:rsidR="00021E07" w:rsidRPr="00C65202" w:rsidRDefault="00021E07" w:rsidP="00C65202">
                    <w:pPr>
                      <w:pStyle w:val="Footer"/>
                      <w:rPr>
                        <w:rFonts w:ascii="GT Sectra Display" w:hAnsi="GT Sectra Display"/>
                        <w:sz w:val="18"/>
                        <w:szCs w:val="18"/>
                      </w:rPr>
                    </w:pP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>Eesti Talleks AS</w:t>
                    </w: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ab/>
                      <w:t>+372 656 4000</w:t>
                    </w:r>
                  </w:p>
                  <w:p w14:paraId="52EA4BFB" w14:textId="77777777" w:rsidR="00021E07" w:rsidRPr="00C65202" w:rsidRDefault="00021E07" w:rsidP="00C65202">
                    <w:pPr>
                      <w:pStyle w:val="Footer"/>
                      <w:rPr>
                        <w:rFonts w:ascii="GT Sectra Display" w:hAnsi="GT Sectra Display"/>
                        <w:sz w:val="18"/>
                        <w:szCs w:val="18"/>
                      </w:rPr>
                    </w:pP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>Mustamäe tee 4, 10621</w:t>
                    </w: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ab/>
                      <w:t>eestitalleks@eestitalleks.ee</w:t>
                    </w:r>
                  </w:p>
                  <w:p w14:paraId="0171CC6E" w14:textId="77777777" w:rsidR="00021E07" w:rsidRPr="00C65202" w:rsidRDefault="00021E07" w:rsidP="00C65202">
                    <w:pPr>
                      <w:pStyle w:val="Footer"/>
                      <w:rPr>
                        <w:rFonts w:ascii="GT Sectra Display" w:hAnsi="GT Sectra Display"/>
                        <w:sz w:val="18"/>
                        <w:szCs w:val="18"/>
                      </w:rPr>
                    </w:pP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>Tallinn, Eesti</w:t>
                    </w:r>
                    <w:r w:rsidRPr="00C65202">
                      <w:rPr>
                        <w:rFonts w:ascii="GT Sectra Display" w:hAnsi="GT Sectra Display"/>
                        <w:sz w:val="18"/>
                        <w:szCs w:val="18"/>
                      </w:rPr>
                      <w:tab/>
                      <w:t>eestitalleks.ee</w:t>
                    </w:r>
                  </w:p>
                  <w:p w14:paraId="05BC4F30" w14:textId="77777777" w:rsidR="00021E07" w:rsidRPr="00C65202" w:rsidRDefault="00021E0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7750" w14:textId="77777777" w:rsidR="000C7FC1" w:rsidRDefault="000C7FC1">
      <w:pPr>
        <w:spacing w:after="0" w:line="240" w:lineRule="auto"/>
      </w:pPr>
      <w:r>
        <w:separator/>
      </w:r>
    </w:p>
  </w:footnote>
  <w:footnote w:type="continuationSeparator" w:id="0">
    <w:p w14:paraId="7BFFE654" w14:textId="77777777" w:rsidR="000C7FC1" w:rsidRDefault="000C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9328" w14:textId="77777777" w:rsidR="00021E07" w:rsidRDefault="00021E07">
    <w:pPr>
      <w:pStyle w:val="Header"/>
    </w:pPr>
    <w:r w:rsidRPr="00217230">
      <w:rPr>
        <w:noProof/>
      </w:rPr>
      <w:drawing>
        <wp:anchor distT="0" distB="0" distL="114300" distR="114300" simplePos="0" relativeHeight="251657216" behindDoc="0" locked="0" layoutInCell="1" allowOverlap="0" wp14:anchorId="37F9D67E" wp14:editId="06A66589">
          <wp:simplePos x="0" y="0"/>
          <wp:positionH relativeFrom="page">
            <wp:posOffset>916940</wp:posOffset>
          </wp:positionH>
          <wp:positionV relativeFrom="page">
            <wp:posOffset>867410</wp:posOffset>
          </wp:positionV>
          <wp:extent cx="2616835" cy="391795"/>
          <wp:effectExtent l="0" t="0" r="0" b="190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835" cy="391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230">
      <w:rPr>
        <w:noProof/>
      </w:rPr>
      <w:drawing>
        <wp:anchor distT="0" distB="0" distL="114300" distR="114300" simplePos="0" relativeHeight="251658240" behindDoc="0" locked="0" layoutInCell="1" allowOverlap="1" wp14:anchorId="3891F05E" wp14:editId="51BF1772">
          <wp:simplePos x="0" y="0"/>
          <wp:positionH relativeFrom="page">
            <wp:posOffset>914400</wp:posOffset>
          </wp:positionH>
          <wp:positionV relativeFrom="page">
            <wp:posOffset>1482562</wp:posOffset>
          </wp:positionV>
          <wp:extent cx="2577465" cy="39370"/>
          <wp:effectExtent l="0" t="0" r="635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465" cy="3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07"/>
    <w:rsid w:val="00021E07"/>
    <w:rsid w:val="000C7FC1"/>
    <w:rsid w:val="001849D8"/>
    <w:rsid w:val="003B44E0"/>
    <w:rsid w:val="004224B0"/>
    <w:rsid w:val="00557D18"/>
    <w:rsid w:val="005677B1"/>
    <w:rsid w:val="0065517B"/>
    <w:rsid w:val="006B2347"/>
    <w:rsid w:val="00752C27"/>
    <w:rsid w:val="00A15322"/>
    <w:rsid w:val="00C71617"/>
    <w:rsid w:val="00C73852"/>
    <w:rsid w:val="00DA4AA4"/>
    <w:rsid w:val="00DC3503"/>
    <w:rsid w:val="00E519B5"/>
    <w:rsid w:val="00EB660E"/>
    <w:rsid w:val="00F21F77"/>
    <w:rsid w:val="00F42CFD"/>
    <w:rsid w:val="00FA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8C06"/>
  <w15:chartTrackingRefBased/>
  <w15:docId w15:val="{8706CFB4-273C-4AA3-9B7B-ED57FB1D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E07"/>
  </w:style>
  <w:style w:type="paragraph" w:styleId="Heading1">
    <w:name w:val="heading 1"/>
    <w:basedOn w:val="Normal"/>
    <w:next w:val="Normal"/>
    <w:link w:val="Heading1Char"/>
    <w:uiPriority w:val="9"/>
    <w:qFormat/>
    <w:rsid w:val="00021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E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E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E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E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E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E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021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E07"/>
  </w:style>
  <w:style w:type="paragraph" w:styleId="Footer">
    <w:name w:val="footer"/>
    <w:basedOn w:val="Normal"/>
    <w:link w:val="FooterChar"/>
    <w:uiPriority w:val="99"/>
    <w:semiHidden/>
    <w:unhideWhenUsed/>
    <w:rsid w:val="00021E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1E07"/>
  </w:style>
  <w:style w:type="character" w:styleId="Hyperlink">
    <w:name w:val="Hyperlink"/>
    <w:basedOn w:val="DefaultParagraphFont"/>
    <w:uiPriority w:val="99"/>
    <w:unhideWhenUsed/>
    <w:rsid w:val="00021E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lpa@tallinnlv.e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Raido Reinsalu</dc:creator>
  <cp:keywords/>
  <dc:description/>
  <cp:lastModifiedBy>Jaano Vink</cp:lastModifiedBy>
  <cp:revision>13</cp:revision>
  <dcterms:created xsi:type="dcterms:W3CDTF">2026-01-05T09:13:00Z</dcterms:created>
  <dcterms:modified xsi:type="dcterms:W3CDTF">2026-01-05T12:54:00Z</dcterms:modified>
</cp:coreProperties>
</file>